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44240" w14:textId="77777777" w:rsidR="006E5FBF" w:rsidRPr="007A28DD" w:rsidRDefault="006E5FBF" w:rsidP="006E5FBF">
      <w:pPr>
        <w:snapToGrid w:val="0"/>
        <w:rPr>
          <w:rFonts w:ascii="Times New Roman" w:eastAsia="新細明體" w:hAnsi="Times New Roman" w:cs="Times New Roman"/>
          <w:color w:val="FF0000"/>
        </w:rPr>
      </w:pPr>
      <w:r w:rsidRPr="007A28DD">
        <w:rPr>
          <w:rFonts w:ascii="Times New Roman" w:eastAsia="新細明體" w:hAnsi="Times New Roman" w:cs="Times New Roman"/>
          <w:color w:val="FF0000"/>
        </w:rPr>
        <w:t>P1</w:t>
      </w:r>
    </w:p>
    <w:p w14:paraId="16F4AD24" w14:textId="14A43C85" w:rsidR="0019505D" w:rsidRPr="007A28DD" w:rsidRDefault="006E5FBF">
      <w:pPr>
        <w:rPr>
          <w:rFonts w:ascii="Times New Roman" w:hAnsi="Times New Roman" w:cs="Times New Roman"/>
          <w:b/>
          <w:bCs/>
        </w:rPr>
      </w:pPr>
      <w:r w:rsidRPr="007A28DD">
        <w:rPr>
          <w:rFonts w:ascii="Times New Roman" w:hAnsi="Times New Roman" w:cs="Times New Roman"/>
          <w:b/>
          <w:bCs/>
        </w:rPr>
        <w:t>政教分離原則尚待</w:t>
      </w:r>
      <w:proofErr w:type="gramStart"/>
      <w:r w:rsidRPr="007A28DD">
        <w:rPr>
          <w:rFonts w:ascii="Times New Roman" w:hAnsi="Times New Roman" w:cs="Times New Roman"/>
          <w:b/>
          <w:bCs/>
        </w:rPr>
        <w:t>釐</w:t>
      </w:r>
      <w:proofErr w:type="gramEnd"/>
      <w:r w:rsidRPr="007A28DD">
        <w:rPr>
          <w:rFonts w:ascii="Times New Roman" w:hAnsi="Times New Roman" w:cs="Times New Roman"/>
          <w:b/>
          <w:bCs/>
        </w:rPr>
        <w:t>清</w:t>
      </w:r>
      <w:r w:rsidRPr="007A28DD">
        <w:rPr>
          <w:rFonts w:ascii="Times New Roman" w:hAnsi="Times New Roman" w:cs="Times New Roman"/>
          <w:b/>
          <w:bCs/>
        </w:rPr>
        <w:t xml:space="preserve">    </w:t>
      </w:r>
      <w:r w:rsidRPr="007A28DD">
        <w:rPr>
          <w:rFonts w:ascii="Times New Roman" w:hAnsi="Times New Roman" w:cs="Times New Roman"/>
          <w:b/>
          <w:bCs/>
        </w:rPr>
        <w:t>瞿海源</w:t>
      </w:r>
    </w:p>
    <w:p w14:paraId="1BBDFD44" w14:textId="77777777" w:rsidR="006E5FBF" w:rsidRPr="007A28DD" w:rsidRDefault="006E5FBF" w:rsidP="006E5FBF">
      <w:pPr>
        <w:rPr>
          <w:rFonts w:ascii="Times New Roman" w:hAnsi="Times New Roman" w:cs="Times New Roman"/>
        </w:rPr>
      </w:pPr>
      <w:r w:rsidRPr="007A28DD">
        <w:rPr>
          <w:rFonts w:ascii="Times New Roman" w:hAnsi="Times New Roman" w:cs="Times New Roman"/>
        </w:rPr>
        <w:t>政府官員不宜國家資源動員宗教勢力　也不可以施政手段換取支持</w:t>
      </w:r>
    </w:p>
    <w:p w14:paraId="20F6E48C" w14:textId="61230D76" w:rsidR="006E5FBF" w:rsidRPr="007A28DD" w:rsidRDefault="006E5FBF" w:rsidP="006E5FBF">
      <w:pPr>
        <w:ind w:firstLineChars="100" w:firstLine="240"/>
        <w:rPr>
          <w:rFonts w:ascii="Times New Roman" w:hAnsi="Times New Roman" w:cs="Times New Roman"/>
        </w:rPr>
      </w:pPr>
      <w:r w:rsidRPr="007A28DD">
        <w:rPr>
          <w:rFonts w:ascii="Times New Roman" w:hAnsi="Times New Roman" w:cs="Times New Roman"/>
        </w:rPr>
        <w:t>宗教自由的重要基礎在於政教分離，而宗教和政治之間又有切不斷的關係，政治和宗教勢力也有相互援引或</w:t>
      </w:r>
      <w:bookmarkStart w:id="0" w:name="_GoBack"/>
      <w:bookmarkEnd w:id="0"/>
      <w:r w:rsidRPr="007A28DD">
        <w:rPr>
          <w:rFonts w:ascii="Times New Roman" w:hAnsi="Times New Roman" w:cs="Times New Roman"/>
        </w:rPr>
        <w:t>對立的情形。在這樣態勢下，政教分離的問題在現在社會就不是沒有爭議的，也因此更要探究出一些政教分離的原則來。</w:t>
      </w:r>
    </w:p>
    <w:p w14:paraId="18C85D35" w14:textId="294551EF" w:rsidR="006E5FBF" w:rsidRPr="007A28DD" w:rsidRDefault="006E5FBF" w:rsidP="006E5FBF">
      <w:pPr>
        <w:ind w:firstLineChars="100" w:firstLine="240"/>
        <w:rPr>
          <w:rFonts w:ascii="Times New Roman" w:hAnsi="Times New Roman" w:cs="Times New Roman"/>
        </w:rPr>
      </w:pPr>
      <w:r w:rsidRPr="007A28DD">
        <w:rPr>
          <w:rFonts w:ascii="Times New Roman" w:hAnsi="Times New Roman" w:cs="Times New Roman"/>
        </w:rPr>
        <w:t>嚴格而精確地說，政教分離指的是教會與國家的分隔，而不是宗教和政治分離。教會是指有形的宗教組織或團體，國家則指的是</w:t>
      </w:r>
      <w:proofErr w:type="gramStart"/>
      <w:r w:rsidRPr="007A28DD">
        <w:rPr>
          <w:rFonts w:ascii="Times New Roman" w:hAnsi="Times New Roman" w:cs="Times New Roman"/>
        </w:rPr>
        <w:t>統轄持定領域</w:t>
      </w:r>
      <w:proofErr w:type="gramEnd"/>
      <w:r w:rsidRPr="007A28DD">
        <w:rPr>
          <w:rFonts w:ascii="Times New Roman" w:hAnsi="Times New Roman" w:cs="Times New Roman"/>
        </w:rPr>
        <w:t>內的合法實體，在現在民主國家，這兩</w:t>
      </w:r>
      <w:proofErr w:type="gramStart"/>
      <w:r w:rsidRPr="007A28DD">
        <w:rPr>
          <w:rFonts w:ascii="Times New Roman" w:hAnsi="Times New Roman" w:cs="Times New Roman"/>
        </w:rPr>
        <w:t>個</w:t>
      </w:r>
      <w:proofErr w:type="gramEnd"/>
      <w:r w:rsidRPr="007A28DD">
        <w:rPr>
          <w:rFonts w:ascii="Times New Roman" w:hAnsi="Times New Roman" w:cs="Times New Roman"/>
        </w:rPr>
        <w:t>實體是分隔開來的，兩者之間基本上是互不干涉。於是政府官員不能以國家的資源去幫助或是限制一個宗教團體。而宗教團體也不可以進入國家體制內去擴張本身的勢力甚至控制部分的國家機器。可是宗教和政治都是社會內部重要的社會制度，兩者之間常有所交錯。由於信奉某一宗教，在政治上可能就比較傾向某種立場，甚至有些宗教團體就是有源自教義或組織宗旨而堅持的政治傾向乃至主張。就社會組織來看，宗教組織和政治組織有重疊，也有對立，但這個政治組織並不就是國家。</w:t>
      </w:r>
    </w:p>
    <w:p w14:paraId="65E403C0" w14:textId="76D0EE17" w:rsidR="006E5FBF" w:rsidRPr="007A28DD" w:rsidRDefault="006E5FBF" w:rsidP="006E5FBF">
      <w:pPr>
        <w:ind w:firstLineChars="100" w:firstLine="240"/>
        <w:rPr>
          <w:rFonts w:ascii="Times New Roman" w:hAnsi="Times New Roman" w:cs="Times New Roman"/>
        </w:rPr>
      </w:pPr>
      <w:r w:rsidRPr="007A28DD">
        <w:rPr>
          <w:rFonts w:ascii="Times New Roman" w:hAnsi="Times New Roman" w:cs="Times New Roman"/>
        </w:rPr>
        <w:t>舉例而言，目前引發政教問題討問的是總統大選。在陳履安院長宣布競選總統後，由於他濃厚的佛教色彩就引起了許多爭議。再加上，競選連任的李登輝總統和民進黨候選人彭明敏都是基督徒。於是在政治動員和角力上，宗教勢力就成</w:t>
      </w:r>
      <w:r w:rsidR="005F5A95" w:rsidRPr="007A28DD">
        <w:rPr>
          <w:rFonts w:ascii="Times New Roman" w:hAnsi="Times New Roman" w:cs="Times New Roman"/>
        </w:rPr>
        <w:t>了候選人所特別重視的。到目前為止，確實有些政府官員的政治行為逾越了應有的分際，而宗教因政治，政治因宗教而產生的衝突也有加深的跡象。若再考量政黨與</w:t>
      </w:r>
      <w:proofErr w:type="gramStart"/>
      <w:r w:rsidR="005F5A95" w:rsidRPr="007A28DD">
        <w:rPr>
          <w:rFonts w:ascii="Times New Roman" w:hAnsi="Times New Roman" w:cs="Times New Roman"/>
        </w:rPr>
        <w:t>宗教間的關係</w:t>
      </w:r>
      <w:proofErr w:type="gramEnd"/>
      <w:r w:rsidR="005F5A95" w:rsidRPr="007A28DD">
        <w:rPr>
          <w:rFonts w:ascii="Times New Roman" w:hAnsi="Times New Roman" w:cs="Times New Roman"/>
        </w:rPr>
        <w:t>，總的來說，總統大選帶來的政治分離和宗教政治關係問題相當複雜而嚴重。也正顯示，幾十年來執政當局並沒有深刻掌握政教分離原則，而宗教團體也對此模糊不清。</w:t>
      </w:r>
    </w:p>
    <w:p w14:paraId="484ADD78" w14:textId="05CAD5C4" w:rsidR="005F5A95" w:rsidRPr="007A28DD" w:rsidRDefault="005F5A95" w:rsidP="005F5A95">
      <w:pPr>
        <w:ind w:firstLineChars="100" w:firstLine="240"/>
        <w:rPr>
          <w:rFonts w:ascii="Times New Roman" w:hAnsi="Times New Roman" w:cs="Times New Roman"/>
        </w:rPr>
      </w:pPr>
      <w:r w:rsidRPr="007A28DD">
        <w:rPr>
          <w:rFonts w:ascii="Times New Roman" w:hAnsi="Times New Roman" w:cs="Times New Roman"/>
        </w:rPr>
        <w:t>其實，總統候選人信什麼宗教，信得多虔誠，都不是問題，候選人及其競選組織去動</w:t>
      </w:r>
      <w:r w:rsidR="006B24AF" w:rsidRPr="007A28DD">
        <w:rPr>
          <w:rFonts w:ascii="Times New Roman" w:hAnsi="Times New Roman" w:cs="Times New Roman"/>
        </w:rPr>
        <w:t>員</w:t>
      </w:r>
      <w:r w:rsidRPr="007A28DD">
        <w:rPr>
          <w:rFonts w:ascii="Times New Roman" w:hAnsi="Times New Roman" w:cs="Times New Roman"/>
        </w:rPr>
        <w:t>宗教團體支持甚至也不是不可以的。然而，國家的資源被運用到動員宗教勢力上，就必須加以禁止。至於候選人或其他人士再競選中激化了宗教的對立，則是倫理問題，可以批判但無法制裁。所以到目前為止，以陳履安信佛教加以攻擊</w:t>
      </w:r>
      <w:proofErr w:type="gramStart"/>
      <w:r w:rsidRPr="007A28DD">
        <w:rPr>
          <w:rFonts w:ascii="Times New Roman" w:hAnsi="Times New Roman" w:cs="Times New Roman"/>
        </w:rPr>
        <w:t>可說是毫無</w:t>
      </w:r>
      <w:proofErr w:type="gramEnd"/>
      <w:r w:rsidRPr="007A28DD">
        <w:rPr>
          <w:rFonts w:ascii="Times New Roman" w:hAnsi="Times New Roman" w:cs="Times New Roman"/>
        </w:rPr>
        <w:t>道理，尤其是國民黨的說帖，基本上是忘了自己的候選人也是有強烈的宗教信仰，而且是只</w:t>
      </w:r>
      <w:proofErr w:type="gramStart"/>
      <w:r w:rsidRPr="007A28DD">
        <w:rPr>
          <w:rFonts w:ascii="Times New Roman" w:hAnsi="Times New Roman" w:cs="Times New Roman"/>
        </w:rPr>
        <w:t>佔</w:t>
      </w:r>
      <w:proofErr w:type="gramEnd"/>
      <w:r w:rsidRPr="007A28DD">
        <w:rPr>
          <w:rFonts w:ascii="Times New Roman" w:hAnsi="Times New Roman" w:cs="Times New Roman"/>
        </w:rPr>
        <w:t>全台人口不到百分之</w:t>
      </w:r>
      <w:proofErr w:type="gramStart"/>
      <w:r w:rsidRPr="007A28DD">
        <w:rPr>
          <w:rFonts w:ascii="Times New Roman" w:hAnsi="Times New Roman" w:cs="Times New Roman"/>
        </w:rPr>
        <w:t>3</w:t>
      </w:r>
      <w:proofErr w:type="gramEnd"/>
      <w:r w:rsidRPr="007A28DD">
        <w:rPr>
          <w:rFonts w:ascii="Times New Roman" w:hAnsi="Times New Roman" w:cs="Times New Roman"/>
        </w:rPr>
        <w:t>的基督教。國家資源不可被政府官員拿來動員或收編宗教勢力，</w:t>
      </w:r>
      <w:r w:rsidR="006B24AF" w:rsidRPr="007A28DD">
        <w:rPr>
          <w:rFonts w:ascii="Times New Roman" w:hAnsi="Times New Roman" w:cs="Times New Roman"/>
        </w:rPr>
        <w:t>質</w:t>
      </w:r>
      <w:r w:rsidRPr="007A28DD">
        <w:rPr>
          <w:rFonts w:ascii="Times New Roman" w:hAnsi="Times New Roman" w:cs="Times New Roman"/>
        </w:rPr>
        <w:t>言之，政府官員不可以官員身分參</w:t>
      </w:r>
      <w:r w:rsidR="006B24AF" w:rsidRPr="007A28DD">
        <w:rPr>
          <w:rFonts w:ascii="Times New Roman" w:hAnsi="Times New Roman" w:cs="Times New Roman"/>
        </w:rPr>
        <w:t>與</w:t>
      </w:r>
      <w:r w:rsidRPr="007A28DD">
        <w:rPr>
          <w:rFonts w:ascii="Times New Roman" w:hAnsi="Times New Roman" w:cs="Times New Roman"/>
        </w:rPr>
        <w:t>宗教活動而謀取選舉利益，也不可以用政策或其他施政手</w:t>
      </w:r>
      <w:r w:rsidR="00DE2D05" w:rsidRPr="007A28DD">
        <w:rPr>
          <w:rFonts w:ascii="Times New Roman" w:hAnsi="Times New Roman" w:cs="Times New Roman"/>
        </w:rPr>
        <w:t>段</w:t>
      </w:r>
      <w:r w:rsidRPr="007A28DD">
        <w:rPr>
          <w:rFonts w:ascii="Times New Roman" w:hAnsi="Times New Roman" w:cs="Times New Roman"/>
        </w:rPr>
        <w:t>向</w:t>
      </w:r>
      <w:r w:rsidR="00DE2D05" w:rsidRPr="007A28DD">
        <w:rPr>
          <w:rFonts w:ascii="Times New Roman" w:hAnsi="Times New Roman" w:cs="Times New Roman"/>
        </w:rPr>
        <w:t>宗教團體示好以換取支持。</w:t>
      </w:r>
    </w:p>
    <w:p w14:paraId="584A8F88" w14:textId="20C521D6" w:rsidR="00DE2D05" w:rsidRPr="007A28DD" w:rsidRDefault="00DE2D05" w:rsidP="005F5A95">
      <w:pPr>
        <w:ind w:firstLineChars="100" w:firstLine="240"/>
        <w:rPr>
          <w:rFonts w:ascii="Times New Roman" w:hAnsi="Times New Roman" w:cs="Times New Roman"/>
        </w:rPr>
      </w:pPr>
      <w:r w:rsidRPr="007A28DD">
        <w:rPr>
          <w:rFonts w:ascii="Times New Roman" w:hAnsi="Times New Roman" w:cs="Times New Roman"/>
        </w:rPr>
        <w:t>由於陳履安的參選，使不少人擔心宗教對立乃至發生宗教戰爭。最近又有人把陳履安和星雲</w:t>
      </w:r>
      <w:proofErr w:type="gramStart"/>
      <w:r w:rsidRPr="007A28DD">
        <w:rPr>
          <w:rFonts w:ascii="Times New Roman" w:hAnsi="Times New Roman" w:cs="Times New Roman"/>
        </w:rPr>
        <w:t>看做</w:t>
      </w:r>
      <w:proofErr w:type="gramEnd"/>
      <w:r w:rsidRPr="007A28DD">
        <w:rPr>
          <w:rFonts w:ascii="Times New Roman" w:hAnsi="Times New Roman" w:cs="Times New Roman"/>
        </w:rPr>
        <w:t>是中國佛教勢力，把證據等</w:t>
      </w:r>
      <w:proofErr w:type="gramStart"/>
      <w:r w:rsidRPr="007A28DD">
        <w:rPr>
          <w:rFonts w:ascii="Times New Roman" w:hAnsi="Times New Roman" w:cs="Times New Roman"/>
        </w:rPr>
        <w:t>看做</w:t>
      </w:r>
      <w:proofErr w:type="gramEnd"/>
      <w:r w:rsidRPr="007A28DD">
        <w:rPr>
          <w:rFonts w:ascii="Times New Roman" w:hAnsi="Times New Roman" w:cs="Times New Roman"/>
        </w:rPr>
        <w:t>是還未</w:t>
      </w:r>
      <w:r w:rsidR="006B24AF" w:rsidRPr="007A28DD">
        <w:rPr>
          <w:rFonts w:ascii="Times New Roman" w:hAnsi="Times New Roman" w:cs="Times New Roman"/>
        </w:rPr>
        <w:t>覺</w:t>
      </w:r>
      <w:r w:rsidRPr="007A28DD">
        <w:rPr>
          <w:rFonts w:ascii="Times New Roman" w:hAnsi="Times New Roman" w:cs="Times New Roman"/>
        </w:rPr>
        <w:t>醒的</w:t>
      </w:r>
      <w:r w:rsidR="006B24AF" w:rsidRPr="007A28DD">
        <w:rPr>
          <w:rFonts w:ascii="Times New Roman" w:hAnsi="Times New Roman" w:cs="Times New Roman"/>
        </w:rPr>
        <w:t>臺</w:t>
      </w:r>
      <w:r w:rsidRPr="007A28DD">
        <w:rPr>
          <w:rFonts w:ascii="Times New Roman" w:hAnsi="Times New Roman" w:cs="Times New Roman"/>
        </w:rPr>
        <w:t>灣佛教勢力。把佛教做分別，更有意倡導獨立的</w:t>
      </w:r>
      <w:r w:rsidR="006B24AF" w:rsidRPr="007A28DD">
        <w:rPr>
          <w:rFonts w:ascii="Times New Roman" w:hAnsi="Times New Roman" w:cs="Times New Roman"/>
        </w:rPr>
        <w:t>臺</w:t>
      </w:r>
      <w:r w:rsidRPr="007A28DD">
        <w:rPr>
          <w:rFonts w:ascii="Times New Roman" w:hAnsi="Times New Roman" w:cs="Times New Roman"/>
        </w:rPr>
        <w:t>灣佛教，似乎又以宗教做為政治的附屬，值得注意和批判，不過倒是還未涉及教</w:t>
      </w:r>
      <w:r w:rsidR="006B24AF" w:rsidRPr="007A28DD">
        <w:rPr>
          <w:rFonts w:ascii="Times New Roman" w:hAnsi="Times New Roman" w:cs="Times New Roman"/>
        </w:rPr>
        <w:t>會</w:t>
      </w:r>
      <w:r w:rsidRPr="007A28DD">
        <w:rPr>
          <w:rFonts w:ascii="Times New Roman" w:hAnsi="Times New Roman" w:cs="Times New Roman"/>
        </w:rPr>
        <w:t>與國家分離的原則。</w:t>
      </w:r>
    </w:p>
    <w:p w14:paraId="287C39F0" w14:textId="47E87A4B" w:rsidR="00CB0BE5" w:rsidRPr="007A28DD" w:rsidRDefault="00DE2D05" w:rsidP="00CB0BE5">
      <w:pPr>
        <w:ind w:firstLineChars="100" w:firstLine="240"/>
        <w:rPr>
          <w:rFonts w:ascii="Times New Roman" w:hAnsi="Times New Roman" w:cs="Times New Roman"/>
        </w:rPr>
      </w:pPr>
      <w:r w:rsidRPr="007A28DD">
        <w:rPr>
          <w:rFonts w:ascii="Times New Roman" w:hAnsi="Times New Roman" w:cs="Times New Roman"/>
        </w:rPr>
        <w:t>今年六月間，佛光基金會舉辦了規模龐大的佛教會考。指導單位是教育部，主辦單位是「佛光山寺」、「中國時報」、和「聯合報」。主辦者是民間的組織，爭議不大。然而教育部做了一個宗教團體活動的指導單位可能就值得檢討了。因為教育部是國家的，教育部被印在會考考卷上而又再媒體上廣為週知時，就是以國家</w:t>
      </w:r>
      <w:proofErr w:type="gramStart"/>
      <w:r w:rsidRPr="007A28DD">
        <w:rPr>
          <w:rFonts w:ascii="Times New Roman" w:hAnsi="Times New Roman" w:cs="Times New Roman"/>
        </w:rPr>
        <w:t>資源去支助</w:t>
      </w:r>
      <w:proofErr w:type="gramEnd"/>
      <w:r w:rsidRPr="007A28DD">
        <w:rPr>
          <w:rFonts w:ascii="Times New Roman" w:hAnsi="Times New Roman" w:cs="Times New Roman"/>
        </w:rPr>
        <w:t>特定的宗教團體。同時教育部訓育委員會王任委員</w:t>
      </w:r>
      <w:r w:rsidR="00CB0BE5" w:rsidRPr="007A28DD">
        <w:rPr>
          <w:rFonts w:ascii="Times New Roman" w:hAnsi="Times New Roman" w:cs="Times New Roman"/>
        </w:rPr>
        <w:t>又參與題庫的審核，就更沒有考量到官員在政治分離原則上應有的分寸。佛教會考雖規定自由參加，但仍有學校強迫學生參加，造成基督教界的不滿。最後這是第三次佛教會考，是星雲應監察院長陳履安之建議而擴大舉辦，在會考當天陳院長還親臨國小考場，</w:t>
      </w:r>
      <w:r w:rsidR="00CB0BE5" w:rsidRPr="007A28DD">
        <w:rPr>
          <w:rFonts w:ascii="Times New Roman" w:hAnsi="Times New Roman" w:cs="Times New Roman"/>
        </w:rPr>
        <w:lastRenderedPageBreak/>
        <w:t>以監察院長身</w:t>
      </w:r>
      <w:r w:rsidR="006B24AF" w:rsidRPr="007A28DD">
        <w:rPr>
          <w:rFonts w:ascii="Times New Roman" w:hAnsi="Times New Roman" w:cs="Times New Roman"/>
        </w:rPr>
        <w:t>份親</w:t>
      </w:r>
      <w:r w:rsidR="00CB0BE5" w:rsidRPr="007A28DD">
        <w:rPr>
          <w:rFonts w:ascii="Times New Roman" w:hAnsi="Times New Roman" w:cs="Times New Roman"/>
        </w:rPr>
        <w:t>身表示對特定宗教活動的支持，也是不當使用國家資源的行為。</w:t>
      </w:r>
    </w:p>
    <w:p w14:paraId="58DD160C" w14:textId="7FB78EB5" w:rsidR="00CB0BE5" w:rsidRPr="007A28DD" w:rsidRDefault="00CB0BE5" w:rsidP="00CB0BE5">
      <w:pPr>
        <w:ind w:firstLineChars="100" w:firstLine="240"/>
        <w:rPr>
          <w:rFonts w:ascii="Times New Roman" w:hAnsi="Times New Roman" w:cs="Times New Roman"/>
        </w:rPr>
      </w:pPr>
      <w:r w:rsidRPr="007A28DD">
        <w:rPr>
          <w:rFonts w:ascii="Times New Roman" w:hAnsi="Times New Roman" w:cs="Times New Roman"/>
        </w:rPr>
        <w:t>從歐美許多國家在十九世紀末到二十世紀初完成政教分離的過程來看，教會自國家機關和相關機構撤離實際上是為了維護所有宗教的自由。台灣在國家長期統轄教會後，宗教勢力</w:t>
      </w:r>
      <w:proofErr w:type="gramStart"/>
      <w:r w:rsidRPr="007A28DD">
        <w:rPr>
          <w:rFonts w:ascii="Times New Roman" w:hAnsi="Times New Roman" w:cs="Times New Roman"/>
        </w:rPr>
        <w:t>勃</w:t>
      </w:r>
      <w:proofErr w:type="gramEnd"/>
      <w:r w:rsidRPr="007A28DD">
        <w:rPr>
          <w:rFonts w:ascii="Times New Roman" w:hAnsi="Times New Roman" w:cs="Times New Roman"/>
        </w:rPr>
        <w:t>興，而政府並不能掌握政教分離的意義和原則，有時甚至試圖引進宗教來解決政策問題。於是在類似總統大選時，政</w:t>
      </w:r>
      <w:r w:rsidR="006B24AF" w:rsidRPr="007A28DD">
        <w:rPr>
          <w:rFonts w:ascii="Times New Roman" w:hAnsi="Times New Roman" w:cs="Times New Roman"/>
        </w:rPr>
        <w:t>教</w:t>
      </w:r>
      <w:r w:rsidRPr="007A28DD">
        <w:rPr>
          <w:rFonts w:ascii="Times New Roman" w:hAnsi="Times New Roman" w:cs="Times New Roman"/>
        </w:rPr>
        <w:t>問題就會爭議不休，而政治人物也多不能掌握應有的分寸。因此，深入探究政教分離原則的社會政治根源與意義乃是我們迫切所需要的。</w:t>
      </w:r>
    </w:p>
    <w:p w14:paraId="30CF90B4" w14:textId="76886485" w:rsidR="00CB0BE5" w:rsidRPr="007A28DD" w:rsidRDefault="00CB0BE5" w:rsidP="00CB0BE5">
      <w:pPr>
        <w:ind w:firstLineChars="100" w:firstLine="240"/>
        <w:rPr>
          <w:rFonts w:ascii="Times New Roman" w:hAnsi="Times New Roman" w:cs="Times New Roman"/>
          <w:b/>
          <w:bCs/>
        </w:rPr>
      </w:pPr>
      <w:r w:rsidRPr="007A28DD">
        <w:rPr>
          <w:rFonts w:ascii="Times New Roman" w:hAnsi="Times New Roman" w:cs="Times New Roman"/>
          <w:b/>
          <w:bCs/>
        </w:rPr>
        <w:t>（作者為台灣大學社會系教授，今晚於北市社教館舉行之紀念殷海光自由主義</w:t>
      </w:r>
      <w:r w:rsidR="003C4CB0" w:rsidRPr="007A28DD">
        <w:rPr>
          <w:rFonts w:ascii="Times New Roman" w:hAnsi="Times New Roman" w:cs="Times New Roman"/>
          <w:b/>
          <w:bCs/>
        </w:rPr>
        <w:t>系列演講中，作者將作同一主題的演講</w:t>
      </w:r>
      <w:r w:rsidRPr="007A28DD">
        <w:rPr>
          <w:rFonts w:ascii="Times New Roman" w:hAnsi="Times New Roman" w:cs="Times New Roman"/>
          <w:b/>
          <w:bCs/>
        </w:rPr>
        <w:t>）</w:t>
      </w:r>
    </w:p>
    <w:sectPr w:rsidR="00CB0BE5" w:rsidRPr="007A28DD" w:rsidSect="00970EB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6C460" w14:textId="77777777" w:rsidR="00105D84" w:rsidRDefault="00105D84" w:rsidP="006E5FBF">
      <w:r>
        <w:separator/>
      </w:r>
    </w:p>
  </w:endnote>
  <w:endnote w:type="continuationSeparator" w:id="0">
    <w:p w14:paraId="4A16E7D5" w14:textId="77777777" w:rsidR="00105D84" w:rsidRDefault="00105D84" w:rsidP="006E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71239" w14:textId="77777777" w:rsidR="00105D84" w:rsidRDefault="00105D84" w:rsidP="006E5FBF">
      <w:r>
        <w:separator/>
      </w:r>
    </w:p>
  </w:footnote>
  <w:footnote w:type="continuationSeparator" w:id="0">
    <w:p w14:paraId="5CDC6E19" w14:textId="77777777" w:rsidR="00105D84" w:rsidRDefault="00105D84" w:rsidP="006E5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EB6"/>
    <w:rsid w:val="00105D84"/>
    <w:rsid w:val="0019505D"/>
    <w:rsid w:val="001B0F56"/>
    <w:rsid w:val="00314181"/>
    <w:rsid w:val="003C4CB0"/>
    <w:rsid w:val="005F5A95"/>
    <w:rsid w:val="006B24AF"/>
    <w:rsid w:val="006E5FBF"/>
    <w:rsid w:val="007A28DD"/>
    <w:rsid w:val="00970EB6"/>
    <w:rsid w:val="00CB0BE5"/>
    <w:rsid w:val="00DE2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0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F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FBF"/>
    <w:pPr>
      <w:tabs>
        <w:tab w:val="center" w:pos="4153"/>
        <w:tab w:val="right" w:pos="8306"/>
      </w:tabs>
      <w:snapToGrid w:val="0"/>
    </w:pPr>
    <w:rPr>
      <w:sz w:val="20"/>
      <w:szCs w:val="20"/>
    </w:rPr>
  </w:style>
  <w:style w:type="character" w:customStyle="1" w:styleId="a4">
    <w:name w:val="頁首 字元"/>
    <w:basedOn w:val="a0"/>
    <w:link w:val="a3"/>
    <w:uiPriority w:val="99"/>
    <w:rsid w:val="006E5FBF"/>
    <w:rPr>
      <w:sz w:val="20"/>
      <w:szCs w:val="20"/>
    </w:rPr>
  </w:style>
  <w:style w:type="paragraph" w:styleId="a5">
    <w:name w:val="footer"/>
    <w:basedOn w:val="a"/>
    <w:link w:val="a6"/>
    <w:uiPriority w:val="99"/>
    <w:unhideWhenUsed/>
    <w:rsid w:val="006E5FBF"/>
    <w:pPr>
      <w:tabs>
        <w:tab w:val="center" w:pos="4153"/>
        <w:tab w:val="right" w:pos="8306"/>
      </w:tabs>
      <w:snapToGrid w:val="0"/>
    </w:pPr>
    <w:rPr>
      <w:sz w:val="20"/>
      <w:szCs w:val="20"/>
    </w:rPr>
  </w:style>
  <w:style w:type="character" w:customStyle="1" w:styleId="a6">
    <w:name w:val="頁尾 字元"/>
    <w:basedOn w:val="a0"/>
    <w:link w:val="a5"/>
    <w:uiPriority w:val="99"/>
    <w:rsid w:val="006E5FB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F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FBF"/>
    <w:pPr>
      <w:tabs>
        <w:tab w:val="center" w:pos="4153"/>
        <w:tab w:val="right" w:pos="8306"/>
      </w:tabs>
      <w:snapToGrid w:val="0"/>
    </w:pPr>
    <w:rPr>
      <w:sz w:val="20"/>
      <w:szCs w:val="20"/>
    </w:rPr>
  </w:style>
  <w:style w:type="character" w:customStyle="1" w:styleId="a4">
    <w:name w:val="頁首 字元"/>
    <w:basedOn w:val="a0"/>
    <w:link w:val="a3"/>
    <w:uiPriority w:val="99"/>
    <w:rsid w:val="006E5FBF"/>
    <w:rPr>
      <w:sz w:val="20"/>
      <w:szCs w:val="20"/>
    </w:rPr>
  </w:style>
  <w:style w:type="paragraph" w:styleId="a5">
    <w:name w:val="footer"/>
    <w:basedOn w:val="a"/>
    <w:link w:val="a6"/>
    <w:uiPriority w:val="99"/>
    <w:unhideWhenUsed/>
    <w:rsid w:val="006E5FBF"/>
    <w:pPr>
      <w:tabs>
        <w:tab w:val="center" w:pos="4153"/>
        <w:tab w:val="right" w:pos="8306"/>
      </w:tabs>
      <w:snapToGrid w:val="0"/>
    </w:pPr>
    <w:rPr>
      <w:sz w:val="20"/>
      <w:szCs w:val="20"/>
    </w:rPr>
  </w:style>
  <w:style w:type="character" w:customStyle="1" w:styleId="a6">
    <w:name w:val="頁尾 字元"/>
    <w:basedOn w:val="a0"/>
    <w:link w:val="a5"/>
    <w:uiPriority w:val="99"/>
    <w:rsid w:val="006E5F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2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Sheng-Fen</dc:creator>
  <cp:keywords/>
  <dc:description/>
  <cp:lastModifiedBy>chen Eileen</cp:lastModifiedBy>
  <cp:revision>4</cp:revision>
  <dcterms:created xsi:type="dcterms:W3CDTF">2023-02-10T07:17:00Z</dcterms:created>
  <dcterms:modified xsi:type="dcterms:W3CDTF">2023-02-11T16:39:00Z</dcterms:modified>
</cp:coreProperties>
</file>